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86C9C" w14:textId="77777777" w:rsidR="00573583" w:rsidRPr="00B631B0" w:rsidRDefault="00856B87" w:rsidP="00B631B0">
      <w:pPr>
        <w:jc w:val="center"/>
      </w:pPr>
      <w:r w:rsidRPr="00B631B0">
        <w:rPr>
          <w:b/>
          <w:bCs/>
        </w:rPr>
        <w:t>30</w:t>
      </w:r>
      <w:r w:rsidR="00B63D31" w:rsidRPr="00B631B0">
        <w:rPr>
          <w:b/>
          <w:bCs/>
          <w:vertAlign w:val="superscript"/>
        </w:rPr>
        <w:t>th</w:t>
      </w:r>
      <w:r w:rsidR="00B63D31" w:rsidRPr="00B631B0">
        <w:rPr>
          <w:b/>
          <w:bCs/>
        </w:rPr>
        <w:t xml:space="preserve"> </w:t>
      </w:r>
      <w:r w:rsidR="00573583" w:rsidRPr="00B631B0">
        <w:rPr>
          <w:b/>
          <w:bCs/>
        </w:rPr>
        <w:t>EASDec General Assembly</w:t>
      </w:r>
      <w:r w:rsidR="00166BFE" w:rsidRPr="00B631B0">
        <w:rPr>
          <w:b/>
          <w:bCs/>
        </w:rPr>
        <w:t xml:space="preserve">: </w:t>
      </w:r>
      <w:r w:rsidRPr="00B631B0">
        <w:rPr>
          <w:b/>
          <w:bCs/>
        </w:rPr>
        <w:t>6</w:t>
      </w:r>
      <w:r w:rsidR="00B63D31" w:rsidRPr="00B631B0">
        <w:rPr>
          <w:b/>
          <w:bCs/>
          <w:vertAlign w:val="superscript"/>
        </w:rPr>
        <w:t>th</w:t>
      </w:r>
      <w:r w:rsidR="00B63D31" w:rsidRPr="00B631B0">
        <w:rPr>
          <w:b/>
          <w:bCs/>
        </w:rPr>
        <w:t xml:space="preserve"> </w:t>
      </w:r>
      <w:r w:rsidRPr="00B631B0">
        <w:rPr>
          <w:b/>
          <w:bCs/>
        </w:rPr>
        <w:t>November</w:t>
      </w:r>
      <w:r w:rsidR="00B63D31" w:rsidRPr="00B631B0">
        <w:rPr>
          <w:b/>
          <w:bCs/>
        </w:rPr>
        <w:t xml:space="preserve"> </w:t>
      </w:r>
      <w:r w:rsidRPr="00B631B0">
        <w:rPr>
          <w:b/>
          <w:bCs/>
        </w:rPr>
        <w:t>2020 7.30</w:t>
      </w:r>
      <w:r w:rsidR="00957A46" w:rsidRPr="00B631B0">
        <w:rPr>
          <w:b/>
          <w:bCs/>
        </w:rPr>
        <w:t xml:space="preserve"> PM</w:t>
      </w:r>
      <w:r w:rsidR="00573583" w:rsidRPr="00B631B0">
        <w:rPr>
          <w:b/>
          <w:bCs/>
        </w:rPr>
        <w:t xml:space="preserve">, </w:t>
      </w:r>
      <w:r w:rsidRPr="00B631B0">
        <w:rPr>
          <w:b/>
          <w:bCs/>
        </w:rPr>
        <w:t>Virtual meeting</w:t>
      </w:r>
      <w:r w:rsidR="00222E24" w:rsidRPr="00B631B0">
        <w:rPr>
          <w:b/>
          <w:bCs/>
        </w:rPr>
        <w:t xml:space="preserve">, </w:t>
      </w:r>
      <w:r w:rsidRPr="00B631B0">
        <w:rPr>
          <w:b/>
          <w:bCs/>
        </w:rPr>
        <w:t>Barcelona, Spain</w:t>
      </w:r>
    </w:p>
    <w:p w14:paraId="0E6B5000" w14:textId="77777777" w:rsidR="00573583" w:rsidRPr="00B631B0" w:rsidRDefault="00957A46" w:rsidP="00B631B0">
      <w:r w:rsidRPr="00443580">
        <w:rPr>
          <w:u w:val="single"/>
        </w:rPr>
        <w:t>Invited</w:t>
      </w:r>
      <w:r w:rsidR="00573583" w:rsidRPr="00B631B0">
        <w:t xml:space="preserve">: Board </w:t>
      </w:r>
      <w:r w:rsidR="00856B87" w:rsidRPr="00B631B0">
        <w:t>of EASDec and attendees of the 30</w:t>
      </w:r>
      <w:r w:rsidR="00573583" w:rsidRPr="00B631B0">
        <w:rPr>
          <w:vertAlign w:val="superscript"/>
        </w:rPr>
        <w:t>th</w:t>
      </w:r>
      <w:r w:rsidR="00573583" w:rsidRPr="00B631B0">
        <w:t xml:space="preserve"> EASDec conference </w:t>
      </w:r>
    </w:p>
    <w:p w14:paraId="45E8D3BC" w14:textId="52239BD0" w:rsidR="00957A46" w:rsidRPr="00B631B0" w:rsidRDefault="00957A46" w:rsidP="00B631B0">
      <w:pPr>
        <w:rPr>
          <w:u w:val="single"/>
        </w:rPr>
      </w:pPr>
      <w:r w:rsidRPr="00B631B0">
        <w:rPr>
          <w:u w:val="single"/>
        </w:rPr>
        <w:t>Agenda</w:t>
      </w:r>
      <w:r w:rsidR="00A363A6" w:rsidRPr="00B631B0">
        <w:rPr>
          <w:u w:val="single"/>
        </w:rPr>
        <w:t xml:space="preserve"> </w:t>
      </w:r>
    </w:p>
    <w:p w14:paraId="38F661C6" w14:textId="3B1D681C" w:rsidR="00A363A6" w:rsidRPr="00B631B0" w:rsidRDefault="00A363A6" w:rsidP="00B631B0">
      <w:r w:rsidRPr="00B631B0">
        <w:t xml:space="preserve">1. Introduction and </w:t>
      </w:r>
      <w:r w:rsidR="00B631B0" w:rsidRPr="00B631B0">
        <w:t xml:space="preserve">agenda </w:t>
      </w:r>
      <w:r w:rsidR="00F62794" w:rsidRPr="00B631B0">
        <w:t xml:space="preserve">of the </w:t>
      </w:r>
      <w:r w:rsidR="00343649" w:rsidRPr="00B631B0">
        <w:t>meeting: prof.</w:t>
      </w:r>
      <w:r w:rsidRPr="00B631B0">
        <w:t xml:space="preserve"> Stela Vujosevic</w:t>
      </w:r>
      <w:r w:rsidR="00343649" w:rsidRPr="00B631B0">
        <w:t xml:space="preserve">, </w:t>
      </w:r>
      <w:proofErr w:type="spellStart"/>
      <w:r w:rsidR="00B631B0" w:rsidRPr="00B631B0">
        <w:t>EASDec</w:t>
      </w:r>
      <w:proofErr w:type="spellEnd"/>
      <w:r w:rsidR="00343649" w:rsidRPr="00B631B0">
        <w:t xml:space="preserve"> </w:t>
      </w:r>
      <w:r w:rsidR="00B631B0" w:rsidRPr="00B631B0">
        <w:t>S</w:t>
      </w:r>
      <w:r w:rsidR="00343649" w:rsidRPr="00B631B0">
        <w:t>ecretary</w:t>
      </w:r>
    </w:p>
    <w:p w14:paraId="100FB4EF" w14:textId="29E92086" w:rsidR="00573583" w:rsidRPr="00B631B0" w:rsidRDefault="00A363A6" w:rsidP="00B631B0">
      <w:r w:rsidRPr="00B631B0">
        <w:t>2</w:t>
      </w:r>
      <w:r w:rsidR="00B631B0" w:rsidRPr="00B631B0">
        <w:t>.</w:t>
      </w:r>
      <w:r w:rsidR="00856B87" w:rsidRPr="00B631B0">
        <w:t xml:space="preserve"> Summary of the 2020</w:t>
      </w:r>
      <w:r w:rsidR="00573583" w:rsidRPr="00B631B0">
        <w:t xml:space="preserve"> Conference </w:t>
      </w:r>
    </w:p>
    <w:p w14:paraId="75572570" w14:textId="3D465389" w:rsidR="00E76D73" w:rsidRPr="00B631B0" w:rsidRDefault="00343649" w:rsidP="00B631B0">
      <w:r w:rsidRPr="00B631B0">
        <w:t>P</w:t>
      </w:r>
      <w:r w:rsidR="005110EB" w:rsidRPr="00B631B0">
        <w:t>rofessor Rafae</w:t>
      </w:r>
      <w:r w:rsidR="00074499" w:rsidRPr="00B631B0">
        <w:t xml:space="preserve">l Simo </w:t>
      </w:r>
      <w:r w:rsidRPr="00B631B0">
        <w:t>(</w:t>
      </w:r>
      <w:r w:rsidR="00B631B0" w:rsidRPr="00B631B0">
        <w:t>P</w:t>
      </w:r>
      <w:r w:rsidRPr="00B631B0">
        <w:t xml:space="preserve">resident) </w:t>
      </w:r>
      <w:r w:rsidR="00B631B0" w:rsidRPr="00B631B0">
        <w:t xml:space="preserve">reported </w:t>
      </w:r>
      <w:r w:rsidR="00074499" w:rsidRPr="00B631B0">
        <w:t>that</w:t>
      </w:r>
      <w:r w:rsidR="00B631B0" w:rsidRPr="00B631B0">
        <w:t>,</w:t>
      </w:r>
      <w:r w:rsidR="00074499" w:rsidRPr="00B631B0">
        <w:t xml:space="preserve"> despite </w:t>
      </w:r>
      <w:r w:rsidR="00B631B0" w:rsidRPr="00B631B0">
        <w:t>the great challenges created by the</w:t>
      </w:r>
      <w:r w:rsidR="00074499" w:rsidRPr="00B631B0">
        <w:t xml:space="preserve"> pandemic</w:t>
      </w:r>
      <w:r w:rsidR="00B631B0" w:rsidRPr="00B631B0">
        <w:t>,</w:t>
      </w:r>
      <w:r w:rsidR="00074499" w:rsidRPr="00B631B0">
        <w:t xml:space="preserve"> the quality of the meeting </w:t>
      </w:r>
      <w:r w:rsidR="00B631B0" w:rsidRPr="00B631B0">
        <w:t xml:space="preserve">had been </w:t>
      </w:r>
      <w:r w:rsidR="00074499" w:rsidRPr="00B631B0">
        <w:t xml:space="preserve">excellent with presentations </w:t>
      </w:r>
      <w:r w:rsidR="00894CD8" w:rsidRPr="00B631B0">
        <w:t xml:space="preserve">covering </w:t>
      </w:r>
      <w:r w:rsidR="00074499" w:rsidRPr="00B631B0">
        <w:t xml:space="preserve">basic science to clinical research. The meeting </w:t>
      </w:r>
      <w:r w:rsidR="00B631B0" w:rsidRPr="00B631B0">
        <w:t xml:space="preserve">had been </w:t>
      </w:r>
      <w:r w:rsidR="00074499" w:rsidRPr="00B631B0">
        <w:t>well organized.</w:t>
      </w:r>
      <w:r w:rsidR="00894CD8" w:rsidRPr="00B631B0">
        <w:t xml:space="preserve"> The discussions were lively and well conducted.</w:t>
      </w:r>
    </w:p>
    <w:p w14:paraId="15A8EABE" w14:textId="4DFF793F" w:rsidR="00F62794" w:rsidRPr="00B631B0" w:rsidRDefault="00F62794" w:rsidP="00B631B0">
      <w:pPr>
        <w:autoSpaceDE w:val="0"/>
        <w:autoSpaceDN w:val="0"/>
        <w:spacing w:after="0"/>
        <w:rPr>
          <w:rFonts w:cstheme="minorHAnsi"/>
        </w:rPr>
      </w:pPr>
      <w:r w:rsidRPr="00B631B0">
        <w:t xml:space="preserve">The meeting </w:t>
      </w:r>
      <w:r w:rsidR="00B631B0" w:rsidRPr="00B631B0">
        <w:t xml:space="preserve">had been </w:t>
      </w:r>
      <w:r w:rsidRPr="00B631B0">
        <w:t>preceded by two satellite symposium</w:t>
      </w:r>
      <w:r w:rsidR="00343649" w:rsidRPr="00B631B0">
        <w:rPr>
          <w:rFonts w:cstheme="minorHAnsi"/>
        </w:rPr>
        <w:t>s:</w:t>
      </w:r>
    </w:p>
    <w:p w14:paraId="48D8CA23" w14:textId="1D494D18" w:rsidR="00F62794" w:rsidRPr="00B631B0" w:rsidRDefault="00343649" w:rsidP="00B631B0">
      <w:pPr>
        <w:pStyle w:val="Paragrafoelenco"/>
        <w:numPr>
          <w:ilvl w:val="0"/>
          <w:numId w:val="5"/>
        </w:numPr>
        <w:autoSpaceDE w:val="0"/>
        <w:autoSpaceDN w:val="0"/>
        <w:spacing w:after="0"/>
        <w:rPr>
          <w:rFonts w:cs="Times New Roman"/>
          <w:lang w:eastAsia="it-IT"/>
        </w:rPr>
      </w:pPr>
      <w:r w:rsidRPr="00B631B0">
        <w:rPr>
          <w:rFonts w:cstheme="minorHAnsi"/>
        </w:rPr>
        <w:t>“</w:t>
      </w:r>
      <w:r w:rsidR="00F62794" w:rsidRPr="00B631B0">
        <w:rPr>
          <w:rFonts w:cs="Times New Roman"/>
          <w:lang w:eastAsia="it-IT"/>
        </w:rPr>
        <w:t>Update and controversies on the treatment of DR and DME</w:t>
      </w:r>
      <w:r w:rsidRPr="00B631B0">
        <w:rPr>
          <w:rFonts w:cs="Times New Roman"/>
          <w:lang w:eastAsia="it-IT"/>
        </w:rPr>
        <w:t>”;</w:t>
      </w:r>
    </w:p>
    <w:p w14:paraId="65197924" w14:textId="1FE15929" w:rsidR="00343649" w:rsidRPr="00B631B0" w:rsidRDefault="00343649" w:rsidP="00B631B0">
      <w:pPr>
        <w:pStyle w:val="Paragrafoelenco"/>
        <w:numPr>
          <w:ilvl w:val="0"/>
          <w:numId w:val="5"/>
        </w:numPr>
        <w:autoSpaceDE w:val="0"/>
        <w:autoSpaceDN w:val="0"/>
        <w:spacing w:after="0"/>
        <w:rPr>
          <w:rFonts w:cs="Times New Roman"/>
          <w:lang w:eastAsia="it-IT"/>
        </w:rPr>
      </w:pPr>
      <w:r w:rsidRPr="00B631B0">
        <w:rPr>
          <w:rFonts w:cs="Times New Roman"/>
          <w:lang w:eastAsia="it-IT"/>
        </w:rPr>
        <w:t>“Diabetic retinopathy as a biomarker of cardiovascular disease”.</w:t>
      </w:r>
    </w:p>
    <w:p w14:paraId="0085963D" w14:textId="77777777" w:rsidR="00343649" w:rsidRPr="00B631B0" w:rsidRDefault="00343649" w:rsidP="00B631B0">
      <w:pPr>
        <w:autoSpaceDE w:val="0"/>
        <w:autoSpaceDN w:val="0"/>
        <w:spacing w:after="0"/>
        <w:rPr>
          <w:rFonts w:asciiTheme="minorHAnsi" w:hAnsiTheme="minorHAnsi" w:cstheme="minorHAnsi"/>
          <w:bCs/>
        </w:rPr>
      </w:pPr>
    </w:p>
    <w:p w14:paraId="2B442D74" w14:textId="5CDB54DB" w:rsidR="00E76D73" w:rsidRPr="00B631B0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631B0">
        <w:rPr>
          <w:rFonts w:asciiTheme="minorHAnsi" w:hAnsiTheme="minorHAnsi" w:cstheme="minorHAnsi"/>
        </w:rPr>
        <w:t xml:space="preserve">The </w:t>
      </w:r>
      <w:r w:rsidRPr="00B631B0">
        <w:rPr>
          <w:rFonts w:asciiTheme="minorHAnsi" w:hAnsiTheme="minorHAnsi" w:cstheme="minorHAnsi"/>
          <w:b/>
        </w:rPr>
        <w:t xml:space="preserve">Eva </w:t>
      </w:r>
      <w:proofErr w:type="spellStart"/>
      <w:r w:rsidRPr="00B631B0">
        <w:rPr>
          <w:rFonts w:asciiTheme="minorHAnsi" w:hAnsiTheme="minorHAnsi" w:cstheme="minorHAnsi"/>
          <w:b/>
        </w:rPr>
        <w:t>Kohner</w:t>
      </w:r>
      <w:proofErr w:type="spellEnd"/>
      <w:r w:rsidRPr="00B631B0">
        <w:rPr>
          <w:rFonts w:asciiTheme="minorHAnsi" w:hAnsiTheme="minorHAnsi" w:cstheme="minorHAnsi"/>
          <w:b/>
        </w:rPr>
        <w:t xml:space="preserve"> Lecture</w:t>
      </w:r>
      <w:r w:rsidRPr="00B631B0">
        <w:rPr>
          <w:rFonts w:asciiTheme="minorHAnsi" w:hAnsiTheme="minorHAnsi" w:cstheme="minorHAnsi"/>
        </w:rPr>
        <w:t xml:space="preserve"> </w:t>
      </w:r>
      <w:r w:rsidR="00B631B0" w:rsidRPr="00B631B0">
        <w:rPr>
          <w:rFonts w:asciiTheme="minorHAnsi" w:hAnsiTheme="minorHAnsi" w:cstheme="minorHAnsi"/>
        </w:rPr>
        <w:t xml:space="preserve">had been </w:t>
      </w:r>
      <w:r w:rsidRPr="00B631B0">
        <w:rPr>
          <w:rFonts w:asciiTheme="minorHAnsi" w:hAnsiTheme="minorHAnsi" w:cstheme="minorHAnsi"/>
        </w:rPr>
        <w:t xml:space="preserve">postponed due to the </w:t>
      </w:r>
      <w:r w:rsidR="00B631B0" w:rsidRPr="00B631B0">
        <w:rPr>
          <w:rFonts w:asciiTheme="minorHAnsi" w:hAnsiTheme="minorHAnsi" w:cstheme="minorHAnsi"/>
        </w:rPr>
        <w:t xml:space="preserve">need to switch to a </w:t>
      </w:r>
      <w:r w:rsidRPr="00B631B0">
        <w:rPr>
          <w:rFonts w:asciiTheme="minorHAnsi" w:hAnsiTheme="minorHAnsi" w:cstheme="minorHAnsi"/>
        </w:rPr>
        <w:t xml:space="preserve">virtual </w:t>
      </w:r>
      <w:r w:rsidR="00B631B0" w:rsidRPr="00B631B0">
        <w:rPr>
          <w:rFonts w:asciiTheme="minorHAnsi" w:hAnsiTheme="minorHAnsi" w:cstheme="minorHAnsi"/>
        </w:rPr>
        <w:t xml:space="preserve">format for the </w:t>
      </w:r>
      <w:r w:rsidRPr="00B631B0">
        <w:rPr>
          <w:rFonts w:asciiTheme="minorHAnsi" w:hAnsiTheme="minorHAnsi" w:cstheme="minorHAnsi"/>
        </w:rPr>
        <w:t xml:space="preserve">meeting. </w:t>
      </w:r>
    </w:p>
    <w:p w14:paraId="50998AE9" w14:textId="77777777" w:rsidR="00E76D73" w:rsidRPr="00B631B0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MS Mincho" w:hAnsiTheme="minorHAnsi" w:cstheme="minorHAnsi"/>
          <w:bCs/>
        </w:rPr>
      </w:pPr>
    </w:p>
    <w:p w14:paraId="2C856E48" w14:textId="18012552" w:rsidR="00957A46" w:rsidRDefault="00343649" w:rsidP="00443580">
      <w:r w:rsidRPr="00B631B0">
        <w:t>There were</w:t>
      </w:r>
      <w:r w:rsidR="00443580">
        <w:t xml:space="preserve"> </w:t>
      </w:r>
      <w:r w:rsidRPr="00B631B0">
        <w:t>43</w:t>
      </w:r>
      <w:r w:rsidR="00957A46" w:rsidRPr="00B631B0">
        <w:t xml:space="preserve"> oral presentations</w:t>
      </w:r>
      <w:r w:rsidRPr="00B631B0">
        <w:t xml:space="preserve"> including one round table</w:t>
      </w:r>
      <w:r w:rsidR="00B631B0" w:rsidRPr="00B631B0">
        <w:t xml:space="preserve"> and</w:t>
      </w:r>
      <w:r w:rsidR="00957A46" w:rsidRPr="00B631B0">
        <w:t xml:space="preserve"> </w:t>
      </w:r>
      <w:r w:rsidRPr="00B631B0">
        <w:t>3 poster sessions with discussions (30 posters)</w:t>
      </w:r>
    </w:p>
    <w:p w14:paraId="385555EA" w14:textId="51585AE8" w:rsidR="00443580" w:rsidRPr="00B631B0" w:rsidRDefault="00443580" w:rsidP="00443580">
      <w:r>
        <w:t>Members of the Board congratulated Prof Simo for organising an outstanding meeting and expressed their grateful thanks to the support team that had so successfully supported the virtual format.</w:t>
      </w:r>
    </w:p>
    <w:p w14:paraId="0D3FD4A5" w14:textId="22343FD2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t>3</w:t>
      </w:r>
      <w:r w:rsidR="008F77B2">
        <w:t>.</w:t>
      </w:r>
      <w:r w:rsidR="00BC297C" w:rsidRPr="00B631B0">
        <w:t xml:space="preserve"> </w:t>
      </w:r>
      <w:r w:rsidRPr="00B631B0">
        <w:rPr>
          <w:rFonts w:ascii="Times New Roman" w:hAnsi="Times New Roman" w:cs="Times New Roman"/>
          <w:lang w:eastAsia="it-IT"/>
        </w:rPr>
        <w:t> </w:t>
      </w:r>
      <w:proofErr w:type="spellStart"/>
      <w:r w:rsidR="00B631B0">
        <w:rPr>
          <w:lang w:eastAsia="it-IT"/>
        </w:rPr>
        <w:t>EASDec</w:t>
      </w:r>
      <w:proofErr w:type="spellEnd"/>
      <w:r w:rsidR="00B631B0">
        <w:rPr>
          <w:lang w:eastAsia="it-IT"/>
        </w:rPr>
        <w:t xml:space="preserve"> Board</w:t>
      </w:r>
    </w:p>
    <w:p w14:paraId="0BB4D68E" w14:textId="77777777" w:rsidR="00343649" w:rsidRPr="00B631B0" w:rsidRDefault="00343649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3279FF31" w14:textId="3763BDCB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>Prof</w:t>
      </w:r>
      <w:r w:rsidR="008F77B2">
        <w:rPr>
          <w:lang w:eastAsia="it-IT"/>
        </w:rPr>
        <w:t>.</w:t>
      </w:r>
      <w:r w:rsidRPr="00B631B0">
        <w:rPr>
          <w:lang w:eastAsia="it-IT"/>
        </w:rPr>
        <w:t xml:space="preserve"> Tunde </w:t>
      </w:r>
      <w:proofErr w:type="spellStart"/>
      <w:r w:rsidRPr="00B631B0">
        <w:rPr>
          <w:lang w:eastAsia="it-IT"/>
        </w:rPr>
        <w:t>Peto</w:t>
      </w:r>
      <w:proofErr w:type="spellEnd"/>
      <w:r w:rsidRPr="00B631B0">
        <w:rPr>
          <w:lang w:eastAsia="it-IT"/>
        </w:rPr>
        <w:t xml:space="preserve"> </w:t>
      </w:r>
      <w:r w:rsidR="00343649" w:rsidRPr="00B631B0">
        <w:rPr>
          <w:lang w:eastAsia="it-IT"/>
        </w:rPr>
        <w:t>(</w:t>
      </w:r>
      <w:r w:rsidR="00B631B0">
        <w:rPr>
          <w:lang w:eastAsia="it-IT"/>
        </w:rPr>
        <w:t>V</w:t>
      </w:r>
      <w:r w:rsidR="00343649" w:rsidRPr="00B631B0">
        <w:rPr>
          <w:lang w:eastAsia="it-IT"/>
        </w:rPr>
        <w:t xml:space="preserve">ice </w:t>
      </w:r>
      <w:r w:rsidR="00B631B0">
        <w:rPr>
          <w:lang w:eastAsia="it-IT"/>
        </w:rPr>
        <w:t>P</w:t>
      </w:r>
      <w:r w:rsidR="00343649" w:rsidRPr="00B631B0">
        <w:rPr>
          <w:lang w:eastAsia="it-IT"/>
        </w:rPr>
        <w:t xml:space="preserve">resident), </w:t>
      </w:r>
      <w:r w:rsidRPr="00B631B0">
        <w:rPr>
          <w:lang w:eastAsia="it-IT"/>
        </w:rPr>
        <w:t xml:space="preserve">proposed </w:t>
      </w:r>
      <w:r w:rsidR="00B631B0">
        <w:rPr>
          <w:lang w:eastAsia="it-IT"/>
        </w:rPr>
        <w:t>P</w:t>
      </w:r>
      <w:r w:rsidRPr="00B631B0">
        <w:rPr>
          <w:lang w:eastAsia="it-IT"/>
        </w:rPr>
        <w:t xml:space="preserve">rof. Alan Stitt as the </w:t>
      </w:r>
      <w:r w:rsidR="00B631B0">
        <w:rPr>
          <w:lang w:eastAsia="it-IT"/>
        </w:rPr>
        <w:t>next V</w:t>
      </w:r>
      <w:r w:rsidRPr="00B631B0">
        <w:rPr>
          <w:lang w:eastAsia="it-IT"/>
        </w:rPr>
        <w:t>ice</w:t>
      </w:r>
      <w:r w:rsidR="00B631B0">
        <w:rPr>
          <w:lang w:eastAsia="it-IT"/>
        </w:rPr>
        <w:t xml:space="preserve"> P</w:t>
      </w:r>
      <w:r w:rsidRPr="00B631B0">
        <w:rPr>
          <w:lang w:eastAsia="it-IT"/>
        </w:rPr>
        <w:t>resident. Th</w:t>
      </w:r>
      <w:r w:rsidR="00B631B0">
        <w:rPr>
          <w:lang w:eastAsia="it-IT"/>
        </w:rPr>
        <w:t>e next appointment</w:t>
      </w:r>
      <w:r w:rsidR="008F77B2">
        <w:rPr>
          <w:lang w:eastAsia="it-IT"/>
        </w:rPr>
        <w:t xml:space="preserve"> to the board as described in the constitution</w:t>
      </w:r>
      <w:r w:rsidR="00B631B0">
        <w:rPr>
          <w:lang w:eastAsia="it-IT"/>
        </w:rPr>
        <w:t xml:space="preserve"> needs to </w:t>
      </w:r>
      <w:r w:rsidRPr="00B631B0">
        <w:rPr>
          <w:lang w:eastAsia="it-IT"/>
        </w:rPr>
        <w:t xml:space="preserve">be </w:t>
      </w:r>
      <w:r w:rsidR="008F77B2">
        <w:rPr>
          <w:lang w:eastAsia="it-IT"/>
        </w:rPr>
        <w:t xml:space="preserve">a </w:t>
      </w:r>
      <w:r w:rsidRPr="00B631B0">
        <w:rPr>
          <w:lang w:eastAsia="it-IT"/>
        </w:rPr>
        <w:t>diabetologist or</w:t>
      </w:r>
      <w:r w:rsidR="008F77B2">
        <w:rPr>
          <w:lang w:eastAsia="it-IT"/>
        </w:rPr>
        <w:t xml:space="preserve"> </w:t>
      </w:r>
      <w:r w:rsidRPr="00B631B0">
        <w:rPr>
          <w:lang w:eastAsia="it-IT"/>
        </w:rPr>
        <w:t>scientist</w:t>
      </w:r>
      <w:r w:rsidR="008F77B2">
        <w:rPr>
          <w:lang w:eastAsia="it-IT"/>
        </w:rPr>
        <w:t xml:space="preserve"> rather than an ophthalmologist to maintain the broad remit of the Study Group.</w:t>
      </w:r>
    </w:p>
    <w:p w14:paraId="6FE2374C" w14:textId="77777777" w:rsidR="005110EB" w:rsidRPr="00B631B0" w:rsidRDefault="005110EB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6C791657" w14:textId="09987AAB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>4</w:t>
      </w:r>
      <w:r w:rsidR="008F77B2">
        <w:rPr>
          <w:lang w:eastAsia="it-IT"/>
        </w:rPr>
        <w:t>.</w:t>
      </w:r>
      <w:r w:rsidRPr="00B631B0">
        <w:rPr>
          <w:lang w:eastAsia="it-IT"/>
        </w:rPr>
        <w:t xml:space="preserve"> </w:t>
      </w:r>
      <w:r w:rsidR="008F77B2">
        <w:rPr>
          <w:lang w:eastAsia="it-IT"/>
        </w:rPr>
        <w:t>Treasurer’s Report</w:t>
      </w:r>
      <w:r w:rsidRPr="00B631B0">
        <w:rPr>
          <w:lang w:eastAsia="it-IT"/>
        </w:rPr>
        <w:t xml:space="preserve">  </w:t>
      </w:r>
    </w:p>
    <w:p w14:paraId="511819FA" w14:textId="77777777" w:rsidR="008F77B2" w:rsidRDefault="008F77B2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49C91339" w14:textId="5FB9BDDA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 xml:space="preserve">Prof. </w:t>
      </w:r>
      <w:proofErr w:type="spellStart"/>
      <w:r w:rsidRPr="00B631B0">
        <w:rPr>
          <w:lang w:eastAsia="it-IT"/>
        </w:rPr>
        <w:t>Reinier</w:t>
      </w:r>
      <w:proofErr w:type="spellEnd"/>
      <w:r w:rsidRPr="00B631B0">
        <w:rPr>
          <w:lang w:eastAsia="it-IT"/>
        </w:rPr>
        <w:t xml:space="preserve"> </w:t>
      </w:r>
      <w:proofErr w:type="spellStart"/>
      <w:r w:rsidRPr="00B631B0">
        <w:rPr>
          <w:lang w:eastAsia="it-IT"/>
        </w:rPr>
        <w:t>Schlingemann</w:t>
      </w:r>
      <w:proofErr w:type="spellEnd"/>
      <w:r w:rsidRPr="00B631B0">
        <w:rPr>
          <w:lang w:eastAsia="it-IT"/>
        </w:rPr>
        <w:t xml:space="preserve"> </w:t>
      </w:r>
      <w:r w:rsidR="00343649" w:rsidRPr="00B631B0">
        <w:rPr>
          <w:lang w:eastAsia="it-IT"/>
        </w:rPr>
        <w:t>(</w:t>
      </w:r>
      <w:r w:rsidR="008F77B2">
        <w:rPr>
          <w:lang w:eastAsia="it-IT"/>
        </w:rPr>
        <w:t>T</w:t>
      </w:r>
      <w:r w:rsidR="00343649" w:rsidRPr="00B631B0">
        <w:rPr>
          <w:lang w:eastAsia="it-IT"/>
        </w:rPr>
        <w:t xml:space="preserve">reasurer) </w:t>
      </w:r>
      <w:r w:rsidR="008F77B2">
        <w:rPr>
          <w:lang w:eastAsia="it-IT"/>
        </w:rPr>
        <w:t>reported</w:t>
      </w:r>
      <w:r w:rsidR="008F77B2" w:rsidRPr="00B631B0">
        <w:rPr>
          <w:lang w:eastAsia="it-IT"/>
        </w:rPr>
        <w:t xml:space="preserve"> </w:t>
      </w:r>
      <w:r w:rsidRPr="00B631B0">
        <w:rPr>
          <w:lang w:eastAsia="it-IT"/>
        </w:rPr>
        <w:t xml:space="preserve">that the Society is financially healthy, and that </w:t>
      </w:r>
      <w:r w:rsidR="008F77B2">
        <w:rPr>
          <w:lang w:eastAsia="it-IT"/>
        </w:rPr>
        <w:t>£</w:t>
      </w:r>
      <w:r w:rsidRPr="00B631B0">
        <w:rPr>
          <w:lang w:eastAsia="it-IT"/>
        </w:rPr>
        <w:t>83.000</w:t>
      </w:r>
      <w:r w:rsidR="008F77B2">
        <w:rPr>
          <w:lang w:eastAsia="it-IT"/>
        </w:rPr>
        <w:t xml:space="preserve"> </w:t>
      </w:r>
      <w:r w:rsidRPr="00B631B0">
        <w:rPr>
          <w:lang w:eastAsia="it-IT"/>
        </w:rPr>
        <w:t>are available in the bank.</w:t>
      </w:r>
    </w:p>
    <w:p w14:paraId="2B952354" w14:textId="739E3790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 xml:space="preserve">Almost one third of this amount is allocated to </w:t>
      </w:r>
      <w:proofErr w:type="spellStart"/>
      <w:r w:rsidR="008F77B2">
        <w:rPr>
          <w:lang w:eastAsia="it-IT"/>
        </w:rPr>
        <w:t>EASDec</w:t>
      </w:r>
      <w:proofErr w:type="spellEnd"/>
      <w:r w:rsidR="008F77B2">
        <w:rPr>
          <w:lang w:eastAsia="it-IT"/>
        </w:rPr>
        <w:t xml:space="preserve"> Skills A</w:t>
      </w:r>
      <w:r w:rsidRPr="00B631B0">
        <w:rPr>
          <w:lang w:eastAsia="it-IT"/>
        </w:rPr>
        <w:t>ward.</w:t>
      </w:r>
    </w:p>
    <w:p w14:paraId="4C543AF9" w14:textId="59AC795F" w:rsidR="008F77B2" w:rsidRPr="00B631B0" w:rsidRDefault="008F77B2" w:rsidP="008F77B2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>
        <w:rPr>
          <w:lang w:eastAsia="it-IT"/>
        </w:rPr>
        <w:t xml:space="preserve">There had been no further action on transfer of the </w:t>
      </w:r>
      <w:proofErr w:type="spellStart"/>
      <w:r>
        <w:rPr>
          <w:lang w:eastAsia="it-IT"/>
        </w:rPr>
        <w:t>EASDEc</w:t>
      </w:r>
      <w:proofErr w:type="spellEnd"/>
      <w:r>
        <w:rPr>
          <w:lang w:eastAsia="it-IT"/>
        </w:rPr>
        <w:t xml:space="preserve"> Treasurer’s Account to the EASD. The Board had been assured that funds</w:t>
      </w:r>
      <w:r w:rsidRPr="00B631B0">
        <w:rPr>
          <w:lang w:eastAsia="it-IT"/>
        </w:rPr>
        <w:t xml:space="preserve"> will remain within the </w:t>
      </w:r>
      <w:r>
        <w:rPr>
          <w:lang w:eastAsia="it-IT"/>
        </w:rPr>
        <w:t>control of the Study Group once transferred.</w:t>
      </w:r>
    </w:p>
    <w:p w14:paraId="2CC5816E" w14:textId="77777777" w:rsidR="00E76D73" w:rsidRPr="00B631B0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48A75D58" w14:textId="7F066114" w:rsidR="00E76D73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>5</w:t>
      </w:r>
      <w:r w:rsidR="008F77B2">
        <w:rPr>
          <w:lang w:eastAsia="it-IT"/>
        </w:rPr>
        <w:t xml:space="preserve">. </w:t>
      </w:r>
      <w:r w:rsidRPr="00B631B0">
        <w:rPr>
          <w:lang w:eastAsia="it-IT"/>
        </w:rPr>
        <w:t xml:space="preserve"> </w:t>
      </w:r>
      <w:proofErr w:type="spellStart"/>
      <w:r w:rsidR="008F77B2">
        <w:rPr>
          <w:lang w:eastAsia="it-IT"/>
        </w:rPr>
        <w:t>EASDec</w:t>
      </w:r>
      <w:proofErr w:type="spellEnd"/>
      <w:r w:rsidR="008F77B2">
        <w:rPr>
          <w:lang w:eastAsia="it-IT"/>
        </w:rPr>
        <w:t xml:space="preserve"> Skills Transfer Award</w:t>
      </w:r>
    </w:p>
    <w:p w14:paraId="3038A730" w14:textId="77777777" w:rsidR="008F77B2" w:rsidRPr="00B631B0" w:rsidRDefault="008F77B2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6E89D216" w14:textId="1D0888B6" w:rsidR="008F77B2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>Pro</w:t>
      </w:r>
      <w:r w:rsidR="008F77B2">
        <w:rPr>
          <w:lang w:eastAsia="it-IT"/>
        </w:rPr>
        <w:t>f.</w:t>
      </w:r>
      <w:r w:rsidRPr="00B631B0">
        <w:rPr>
          <w:lang w:eastAsia="it-IT"/>
        </w:rPr>
        <w:t xml:space="preserve"> Simon Harding (</w:t>
      </w:r>
      <w:r w:rsidR="008F77B2">
        <w:rPr>
          <w:lang w:eastAsia="it-IT"/>
        </w:rPr>
        <w:t>Past P</w:t>
      </w:r>
      <w:r w:rsidRPr="00B631B0">
        <w:rPr>
          <w:lang w:eastAsia="it-IT"/>
        </w:rPr>
        <w:t xml:space="preserve">resident) </w:t>
      </w:r>
      <w:r w:rsidR="008F77B2">
        <w:rPr>
          <w:lang w:eastAsia="it-IT"/>
        </w:rPr>
        <w:t>reported</w:t>
      </w:r>
      <w:r w:rsidR="008F77B2" w:rsidRPr="00B631B0">
        <w:rPr>
          <w:lang w:eastAsia="it-IT"/>
        </w:rPr>
        <w:t xml:space="preserve"> </w:t>
      </w:r>
      <w:r w:rsidRPr="00B631B0">
        <w:rPr>
          <w:lang w:eastAsia="it-IT"/>
        </w:rPr>
        <w:t xml:space="preserve">that the </w:t>
      </w:r>
      <w:r w:rsidR="008F77B2">
        <w:rPr>
          <w:lang w:eastAsia="it-IT"/>
        </w:rPr>
        <w:t>allocation</w:t>
      </w:r>
      <w:r w:rsidRPr="00B631B0">
        <w:rPr>
          <w:lang w:eastAsia="it-IT"/>
        </w:rPr>
        <w:t xml:space="preserve"> for the awards </w:t>
      </w:r>
      <w:r w:rsidR="008F77B2">
        <w:rPr>
          <w:lang w:eastAsia="it-IT"/>
        </w:rPr>
        <w:t>had</w:t>
      </w:r>
      <w:r w:rsidR="008F77B2" w:rsidRPr="00B631B0">
        <w:rPr>
          <w:lang w:eastAsia="it-IT"/>
        </w:rPr>
        <w:t xml:space="preserve"> </w:t>
      </w:r>
      <w:r w:rsidRPr="00B631B0">
        <w:rPr>
          <w:lang w:eastAsia="it-IT"/>
        </w:rPr>
        <w:t xml:space="preserve">not </w:t>
      </w:r>
      <w:r w:rsidR="008F77B2">
        <w:rPr>
          <w:lang w:eastAsia="it-IT"/>
        </w:rPr>
        <w:t xml:space="preserve">been </w:t>
      </w:r>
      <w:r w:rsidRPr="00B631B0">
        <w:rPr>
          <w:lang w:eastAsia="it-IT"/>
        </w:rPr>
        <w:t xml:space="preserve">spent this year and </w:t>
      </w:r>
      <w:r w:rsidR="008F77B2">
        <w:rPr>
          <w:lang w:eastAsia="it-IT"/>
        </w:rPr>
        <w:t xml:space="preserve">proposed </w:t>
      </w:r>
      <w:r w:rsidRPr="00B631B0">
        <w:rPr>
          <w:lang w:eastAsia="it-IT"/>
        </w:rPr>
        <w:t xml:space="preserve">that it should be carried on to the next year. </w:t>
      </w:r>
      <w:r w:rsidR="008F77B2">
        <w:rPr>
          <w:lang w:eastAsia="it-IT"/>
        </w:rPr>
        <w:t xml:space="preserve">3 awards had been made to date which are listed on the website. </w:t>
      </w:r>
      <w:r w:rsidR="008F77B2" w:rsidRPr="00B631B0">
        <w:rPr>
          <w:rFonts w:asciiTheme="minorHAnsi" w:hAnsiTheme="minorHAnsi"/>
        </w:rPr>
        <w:t xml:space="preserve">Advertisements will be sent out soon </w:t>
      </w:r>
      <w:r w:rsidR="008F77B2">
        <w:rPr>
          <w:rFonts w:asciiTheme="minorHAnsi" w:hAnsiTheme="minorHAnsi"/>
        </w:rPr>
        <w:t xml:space="preserve">for the next round </w:t>
      </w:r>
      <w:r w:rsidR="008F77B2" w:rsidRPr="00B631B0">
        <w:rPr>
          <w:rFonts w:asciiTheme="minorHAnsi" w:hAnsiTheme="minorHAnsi"/>
        </w:rPr>
        <w:t>and will be available on the website.</w:t>
      </w:r>
    </w:p>
    <w:p w14:paraId="3801C49A" w14:textId="77777777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63955549" w14:textId="4A5F004A" w:rsidR="008F77B2" w:rsidRPr="008F77B2" w:rsidRDefault="008F77B2" w:rsidP="008F77B2">
      <w:pPr>
        <w:spacing w:after="0"/>
        <w:rPr>
          <w:rFonts w:asciiTheme="minorHAnsi" w:hAnsiTheme="minorHAnsi"/>
          <w:i/>
          <w:iCs/>
        </w:rPr>
      </w:pPr>
      <w:r w:rsidRPr="008F77B2">
        <w:rPr>
          <w:rFonts w:asciiTheme="minorHAnsi" w:hAnsiTheme="minorHAnsi"/>
          <w:i/>
          <w:iCs/>
        </w:rPr>
        <w:t xml:space="preserve">Summary of </w:t>
      </w:r>
      <w:r w:rsidR="005110EB" w:rsidRPr="008F77B2">
        <w:rPr>
          <w:rFonts w:asciiTheme="minorHAnsi" w:hAnsiTheme="minorHAnsi"/>
          <w:b/>
          <w:bCs/>
          <w:i/>
          <w:iCs/>
        </w:rPr>
        <w:t>The EASDec Skills Transfer Awards</w:t>
      </w:r>
    </w:p>
    <w:p w14:paraId="2D791E4F" w14:textId="2D35A287" w:rsidR="00A363A6" w:rsidRPr="00B631B0" w:rsidRDefault="005110EB" w:rsidP="00F73A90">
      <w:pPr>
        <w:rPr>
          <w:sz w:val="30"/>
          <w:szCs w:val="30"/>
          <w:lang w:eastAsia="it-IT"/>
        </w:rPr>
      </w:pPr>
      <w:r w:rsidRPr="008F77B2">
        <w:rPr>
          <w:rFonts w:asciiTheme="minorHAnsi" w:hAnsiTheme="minorHAnsi"/>
          <w:i/>
          <w:iCs/>
        </w:rPr>
        <w:lastRenderedPageBreak/>
        <w:t>From 2017 onwards, up to 2 awards each year at or around Annual Meeting.</w:t>
      </w:r>
      <w:r w:rsidR="008F77B2" w:rsidRPr="008F77B2">
        <w:rPr>
          <w:rFonts w:asciiTheme="minorHAnsi" w:hAnsiTheme="minorHAnsi"/>
          <w:i/>
          <w:iCs/>
        </w:rPr>
        <w:t xml:space="preserve"> The award will allow for members to visit eminent laboratories and/or clinical sites to learn new skills. </w:t>
      </w:r>
      <w:r w:rsidRPr="008F77B2">
        <w:rPr>
          <w:rFonts w:asciiTheme="minorHAnsi" w:hAnsiTheme="minorHAnsi"/>
          <w:i/>
          <w:iCs/>
        </w:rPr>
        <w:t xml:space="preserve">Awards will be made as a grant to the host institution (no overheads) under the following conditions: agreed timeline, funds transferred from Treasurer’s Account, written report submitted to EASDec Board and results presented to </w:t>
      </w:r>
      <w:proofErr w:type="spellStart"/>
      <w:r w:rsidRPr="008F77B2">
        <w:rPr>
          <w:rFonts w:asciiTheme="minorHAnsi" w:hAnsiTheme="minorHAnsi"/>
          <w:i/>
          <w:iCs/>
        </w:rPr>
        <w:t>EASDec</w:t>
      </w:r>
      <w:proofErr w:type="spellEnd"/>
      <w:r w:rsidRPr="008F77B2">
        <w:rPr>
          <w:rFonts w:asciiTheme="minorHAnsi" w:hAnsiTheme="minorHAnsi"/>
          <w:i/>
          <w:iCs/>
        </w:rPr>
        <w:t xml:space="preserve"> Annual Meeting</w:t>
      </w:r>
      <w:r w:rsidRPr="00B631B0">
        <w:rPr>
          <w:rFonts w:asciiTheme="minorHAnsi" w:hAnsiTheme="minorHAnsi"/>
        </w:rPr>
        <w:t>.</w:t>
      </w:r>
    </w:p>
    <w:p w14:paraId="242064DA" w14:textId="185CA490" w:rsidR="00E76D73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>6</w:t>
      </w:r>
      <w:r w:rsidR="008F77B2">
        <w:rPr>
          <w:lang w:eastAsia="it-IT"/>
        </w:rPr>
        <w:t>.</w:t>
      </w:r>
      <w:r w:rsidR="00A363A6" w:rsidRPr="00B631B0">
        <w:rPr>
          <w:lang w:eastAsia="it-IT"/>
        </w:rPr>
        <w:t xml:space="preserve"> Next EASDec meetings </w:t>
      </w:r>
    </w:p>
    <w:p w14:paraId="3ED448FB" w14:textId="77777777" w:rsidR="008F77B2" w:rsidRPr="00B631B0" w:rsidRDefault="008F77B2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1A8C81F0" w14:textId="7C4467AE" w:rsidR="00A363A6" w:rsidRPr="00B631B0" w:rsidRDefault="00A363A6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 xml:space="preserve">The 2021 </w:t>
      </w:r>
      <w:r w:rsidR="008F77B2">
        <w:rPr>
          <w:lang w:eastAsia="it-IT"/>
        </w:rPr>
        <w:t xml:space="preserve">meeting </w:t>
      </w:r>
      <w:r w:rsidR="00E76D73" w:rsidRPr="00B631B0">
        <w:rPr>
          <w:lang w:eastAsia="it-IT"/>
        </w:rPr>
        <w:t>was confirmed</w:t>
      </w:r>
      <w:r w:rsidRPr="00B631B0">
        <w:rPr>
          <w:lang w:eastAsia="it-IT"/>
        </w:rPr>
        <w:t xml:space="preserve"> in Odense </w:t>
      </w:r>
      <w:r w:rsidR="00E76D73" w:rsidRPr="00B631B0">
        <w:rPr>
          <w:lang w:eastAsia="it-IT"/>
        </w:rPr>
        <w:t>(organi</w:t>
      </w:r>
      <w:r w:rsidR="008F77B2">
        <w:rPr>
          <w:lang w:eastAsia="it-IT"/>
        </w:rPr>
        <w:t>s</w:t>
      </w:r>
      <w:r w:rsidR="00E76D73" w:rsidRPr="00B631B0">
        <w:rPr>
          <w:lang w:eastAsia="it-IT"/>
        </w:rPr>
        <w:t xml:space="preserve">ed by Jakob </w:t>
      </w:r>
      <w:proofErr w:type="spellStart"/>
      <w:r w:rsidR="00E76D73" w:rsidRPr="00B631B0">
        <w:rPr>
          <w:lang w:eastAsia="it-IT"/>
        </w:rPr>
        <w:t>Grauslund</w:t>
      </w:r>
      <w:proofErr w:type="spellEnd"/>
      <w:r w:rsidR="00E76D73" w:rsidRPr="00B631B0">
        <w:rPr>
          <w:lang w:eastAsia="it-IT"/>
        </w:rPr>
        <w:t xml:space="preserve">). Prof. </w:t>
      </w:r>
      <w:proofErr w:type="spellStart"/>
      <w:r w:rsidR="00E76D73" w:rsidRPr="00B631B0">
        <w:rPr>
          <w:lang w:eastAsia="it-IT"/>
        </w:rPr>
        <w:t>Grauslund</w:t>
      </w:r>
      <w:proofErr w:type="spellEnd"/>
      <w:r w:rsidR="00E76D73" w:rsidRPr="00B631B0">
        <w:rPr>
          <w:lang w:eastAsia="it-IT"/>
        </w:rPr>
        <w:t xml:space="preserve"> gave a presentation about Odense.</w:t>
      </w:r>
    </w:p>
    <w:p w14:paraId="1A8D6583" w14:textId="445D8E92" w:rsidR="00E76D73" w:rsidRPr="00B631B0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 xml:space="preserve">Prof. </w:t>
      </w:r>
      <w:proofErr w:type="spellStart"/>
      <w:r w:rsidRPr="00B631B0">
        <w:rPr>
          <w:lang w:eastAsia="it-IT"/>
        </w:rPr>
        <w:t>Peto</w:t>
      </w:r>
      <w:proofErr w:type="spellEnd"/>
      <w:r w:rsidRPr="00B631B0">
        <w:rPr>
          <w:lang w:eastAsia="it-IT"/>
        </w:rPr>
        <w:t xml:space="preserve"> invited members to propose themselves as organi</w:t>
      </w:r>
      <w:r w:rsidR="008F77B2">
        <w:rPr>
          <w:lang w:eastAsia="it-IT"/>
        </w:rPr>
        <w:t>z</w:t>
      </w:r>
      <w:r w:rsidRPr="00B631B0">
        <w:rPr>
          <w:lang w:eastAsia="it-IT"/>
        </w:rPr>
        <w:t xml:space="preserve">ers </w:t>
      </w:r>
      <w:r w:rsidR="008F77B2">
        <w:rPr>
          <w:lang w:eastAsia="it-IT"/>
        </w:rPr>
        <w:t xml:space="preserve">for future meetings </w:t>
      </w:r>
      <w:r w:rsidRPr="00B631B0">
        <w:rPr>
          <w:lang w:eastAsia="it-IT"/>
        </w:rPr>
        <w:t>especially those from Central/East Europe.</w:t>
      </w:r>
    </w:p>
    <w:p w14:paraId="73D1B86B" w14:textId="03EADD48" w:rsidR="00E76D73" w:rsidRPr="00B631B0" w:rsidRDefault="005110EB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  <w:r w:rsidRPr="00B631B0">
        <w:rPr>
          <w:lang w:eastAsia="it-IT"/>
        </w:rPr>
        <w:t>Professor Rafa</w:t>
      </w:r>
      <w:r w:rsidR="00E76D73" w:rsidRPr="00B631B0">
        <w:rPr>
          <w:lang w:eastAsia="it-IT"/>
        </w:rPr>
        <w:t>el Simo’ proposed to invite diabetologists in</w:t>
      </w:r>
      <w:r w:rsidR="008F77B2">
        <w:rPr>
          <w:lang w:eastAsia="it-IT"/>
        </w:rPr>
        <w:t>to</w:t>
      </w:r>
      <w:r w:rsidR="00E76D73" w:rsidRPr="00B631B0">
        <w:rPr>
          <w:lang w:eastAsia="it-IT"/>
        </w:rPr>
        <w:t xml:space="preserve"> the EASDec group.</w:t>
      </w:r>
    </w:p>
    <w:p w14:paraId="4FA1B99F" w14:textId="77777777" w:rsidR="00E76D73" w:rsidRPr="00B631B0" w:rsidRDefault="00E76D73" w:rsidP="00B631B0">
      <w:pPr>
        <w:widowControl w:val="0"/>
        <w:autoSpaceDE w:val="0"/>
        <w:autoSpaceDN w:val="0"/>
        <w:adjustRightInd w:val="0"/>
        <w:spacing w:after="0" w:line="240" w:lineRule="auto"/>
        <w:rPr>
          <w:lang w:eastAsia="it-IT"/>
        </w:rPr>
      </w:pPr>
    </w:p>
    <w:p w14:paraId="408AB1E4" w14:textId="05C35747" w:rsidR="00894CD8" w:rsidRPr="00B631B0" w:rsidRDefault="00E76D73" w:rsidP="00B631B0">
      <w:pPr>
        <w:rPr>
          <w:lang w:eastAsia="it-IT"/>
        </w:rPr>
      </w:pPr>
      <w:r w:rsidRPr="00B631B0">
        <w:rPr>
          <w:lang w:eastAsia="it-IT"/>
        </w:rPr>
        <w:t>7</w:t>
      </w:r>
      <w:r w:rsidR="008F77B2">
        <w:rPr>
          <w:lang w:eastAsia="it-IT"/>
        </w:rPr>
        <w:t>.</w:t>
      </w:r>
      <w:r w:rsidRPr="00B631B0">
        <w:rPr>
          <w:lang w:eastAsia="it-IT"/>
        </w:rPr>
        <w:t xml:space="preserve"> </w:t>
      </w:r>
      <w:r w:rsidRPr="00B631B0">
        <w:rPr>
          <w:rFonts w:ascii="Times New Roman" w:hAnsi="Times New Roman" w:cs="Times New Roman"/>
          <w:lang w:eastAsia="it-IT"/>
        </w:rPr>
        <w:t> </w:t>
      </w:r>
      <w:r w:rsidR="00A363A6" w:rsidRPr="00B631B0">
        <w:rPr>
          <w:rFonts w:ascii="Times New Roman" w:hAnsi="Times New Roman" w:cs="Times New Roman"/>
          <w:lang w:eastAsia="it-IT"/>
        </w:rPr>
        <w:t> </w:t>
      </w:r>
      <w:r w:rsidR="00A363A6" w:rsidRPr="00B631B0">
        <w:rPr>
          <w:lang w:eastAsia="it-IT"/>
        </w:rPr>
        <w:t xml:space="preserve">Farewell. </w:t>
      </w:r>
    </w:p>
    <w:p w14:paraId="6B8E88A3" w14:textId="546B4B13" w:rsidR="00E76D73" w:rsidRPr="00B631B0" w:rsidRDefault="00E76D73" w:rsidP="00B631B0">
      <w:pPr>
        <w:rPr>
          <w:lang w:eastAsia="it-IT"/>
        </w:rPr>
      </w:pPr>
      <w:r w:rsidRPr="00B631B0">
        <w:rPr>
          <w:lang w:eastAsia="it-IT"/>
        </w:rPr>
        <w:t xml:space="preserve">The </w:t>
      </w:r>
      <w:r w:rsidR="00443580">
        <w:rPr>
          <w:lang w:eastAsia="it-IT"/>
        </w:rPr>
        <w:t>General Assembly</w:t>
      </w:r>
      <w:r w:rsidR="00443580" w:rsidRPr="00B631B0">
        <w:rPr>
          <w:lang w:eastAsia="it-IT"/>
        </w:rPr>
        <w:t xml:space="preserve"> </w:t>
      </w:r>
      <w:r w:rsidR="005110EB" w:rsidRPr="00B631B0">
        <w:rPr>
          <w:lang w:eastAsia="it-IT"/>
        </w:rPr>
        <w:t>was closed by Prof. Rafa</w:t>
      </w:r>
      <w:r w:rsidRPr="00B631B0">
        <w:rPr>
          <w:lang w:eastAsia="it-IT"/>
        </w:rPr>
        <w:t>el Simo</w:t>
      </w:r>
      <w:r w:rsidR="005110EB" w:rsidRPr="00B631B0">
        <w:rPr>
          <w:lang w:eastAsia="it-IT"/>
        </w:rPr>
        <w:t xml:space="preserve"> at 8PM.</w:t>
      </w:r>
    </w:p>
    <w:p w14:paraId="4E9CAC65" w14:textId="5669F1F2" w:rsidR="00E76D73" w:rsidRPr="00B631B0" w:rsidRDefault="00443580" w:rsidP="00B631B0">
      <w:r>
        <w:t>SV/ 7.11.2020</w:t>
      </w:r>
    </w:p>
    <w:p w14:paraId="45722FED" w14:textId="1A70B50A" w:rsidR="00166BFE" w:rsidRPr="00B631B0" w:rsidRDefault="00166BFE" w:rsidP="00B631B0"/>
    <w:sectPr w:rsidR="00166BFE" w:rsidRPr="00B631B0" w:rsidSect="005E4BB5">
      <w:pgSz w:w="11906" w:h="16838"/>
      <w:pgMar w:top="141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0A9D"/>
    <w:multiLevelType w:val="hybridMultilevel"/>
    <w:tmpl w:val="CD025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8A7"/>
    <w:multiLevelType w:val="hybridMultilevel"/>
    <w:tmpl w:val="F65272BA"/>
    <w:lvl w:ilvl="0" w:tplc="EA963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6C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E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2E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0A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A4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AF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29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51BAB"/>
    <w:multiLevelType w:val="hybridMultilevel"/>
    <w:tmpl w:val="2E12E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5C69"/>
    <w:multiLevelType w:val="hybridMultilevel"/>
    <w:tmpl w:val="C6C28D4E"/>
    <w:lvl w:ilvl="0" w:tplc="8DA2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46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8D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04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6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AE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08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EA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F96680"/>
    <w:multiLevelType w:val="hybridMultilevel"/>
    <w:tmpl w:val="2D22D0B8"/>
    <w:lvl w:ilvl="0" w:tplc="A0240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6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A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43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CE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A8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49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41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21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E"/>
    <w:rsid w:val="00023F9B"/>
    <w:rsid w:val="00074499"/>
    <w:rsid w:val="00153544"/>
    <w:rsid w:val="00166BFE"/>
    <w:rsid w:val="00193EF1"/>
    <w:rsid w:val="001E6846"/>
    <w:rsid w:val="00203EC9"/>
    <w:rsid w:val="00206CB5"/>
    <w:rsid w:val="00222E24"/>
    <w:rsid w:val="002B2CD2"/>
    <w:rsid w:val="00343649"/>
    <w:rsid w:val="003550B4"/>
    <w:rsid w:val="00387FE9"/>
    <w:rsid w:val="003A39A8"/>
    <w:rsid w:val="003B02E4"/>
    <w:rsid w:val="00443580"/>
    <w:rsid w:val="004D7425"/>
    <w:rsid w:val="005110EB"/>
    <w:rsid w:val="0051652F"/>
    <w:rsid w:val="0055468A"/>
    <w:rsid w:val="00573583"/>
    <w:rsid w:val="005E4BB5"/>
    <w:rsid w:val="006152F0"/>
    <w:rsid w:val="007043BA"/>
    <w:rsid w:val="00767AA4"/>
    <w:rsid w:val="00773A2A"/>
    <w:rsid w:val="007E07AF"/>
    <w:rsid w:val="0081539A"/>
    <w:rsid w:val="00830699"/>
    <w:rsid w:val="00856B87"/>
    <w:rsid w:val="00894CD8"/>
    <w:rsid w:val="008F77B2"/>
    <w:rsid w:val="00957A46"/>
    <w:rsid w:val="009D4BBE"/>
    <w:rsid w:val="00A363A6"/>
    <w:rsid w:val="00AD53F7"/>
    <w:rsid w:val="00AE1234"/>
    <w:rsid w:val="00B631B0"/>
    <w:rsid w:val="00B63D31"/>
    <w:rsid w:val="00B86A54"/>
    <w:rsid w:val="00BB5EC7"/>
    <w:rsid w:val="00BC297C"/>
    <w:rsid w:val="00C30E28"/>
    <w:rsid w:val="00CD64BC"/>
    <w:rsid w:val="00D15BF6"/>
    <w:rsid w:val="00D30681"/>
    <w:rsid w:val="00D64D27"/>
    <w:rsid w:val="00E40B92"/>
    <w:rsid w:val="00E76D73"/>
    <w:rsid w:val="00F62794"/>
    <w:rsid w:val="00F73A90"/>
    <w:rsid w:val="00F75302"/>
    <w:rsid w:val="00F81818"/>
    <w:rsid w:val="00F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BF867"/>
  <w15:docId w15:val="{C7F38343-06A4-0F45-99AB-38A9FD2E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B5"/>
    <w:pPr>
      <w:spacing w:after="200" w:line="276" w:lineRule="auto"/>
    </w:pPr>
    <w:rPr>
      <w:rFonts w:cs="Calibri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9D4BBE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D64D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64D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09EE"/>
    <w:rPr>
      <w:rFonts w:cs="Calibri"/>
      <w:sz w:val="20"/>
      <w:szCs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64D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9EE"/>
    <w:rPr>
      <w:rFonts w:cs="Calibri"/>
      <w:b/>
      <w:bCs/>
      <w:sz w:val="20"/>
      <w:szCs w:val="20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D64D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9EE"/>
    <w:rPr>
      <w:rFonts w:ascii="Times New Roman" w:hAnsi="Times New Roman"/>
      <w:sz w:val="0"/>
      <w:szCs w:val="0"/>
      <w:lang w:val="en-GB" w:eastAsia="en-US"/>
    </w:rPr>
  </w:style>
  <w:style w:type="paragraph" w:styleId="NormaleWeb">
    <w:name w:val="Normal (Web)"/>
    <w:basedOn w:val="Normale"/>
    <w:uiPriority w:val="99"/>
    <w:semiHidden/>
    <w:unhideWhenUsed/>
    <w:rsid w:val="0002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essunaspaziatura">
    <w:name w:val="No Spacing"/>
    <w:uiPriority w:val="1"/>
    <w:qFormat/>
    <w:rsid w:val="00D30681"/>
    <w:rPr>
      <w:rFonts w:cs="Calibri"/>
      <w:lang w:val="en-GB" w:eastAsia="en-US"/>
    </w:rPr>
  </w:style>
  <w:style w:type="paragraph" w:styleId="Paragrafoelenco">
    <w:name w:val="List Paragraph"/>
    <w:basedOn w:val="Normale"/>
    <w:uiPriority w:val="34"/>
    <w:qFormat/>
    <w:rsid w:val="00B631B0"/>
    <w:pPr>
      <w:ind w:left="720"/>
      <w:contextualSpacing/>
    </w:pPr>
  </w:style>
  <w:style w:type="paragraph" w:styleId="Revisione">
    <w:name w:val="Revision"/>
    <w:hidden/>
    <w:uiPriority w:val="99"/>
    <w:semiHidden/>
    <w:rsid w:val="008F77B2"/>
    <w:rPr>
      <w:rFonts w:cs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24th EASDec General Assembly</vt:lpstr>
      <vt:lpstr>24th EASDec General Assembly</vt:lpstr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EASDec General Assembly</dc:title>
  <dc:creator>Peto, Tunde</dc:creator>
  <cp:lastModifiedBy>Stela Vujosevic</cp:lastModifiedBy>
  <cp:revision>2</cp:revision>
  <dcterms:created xsi:type="dcterms:W3CDTF">2021-01-15T10:35:00Z</dcterms:created>
  <dcterms:modified xsi:type="dcterms:W3CDTF">2021-01-15T10:35:00Z</dcterms:modified>
</cp:coreProperties>
</file>